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EBB59">
      <w:pPr>
        <w:pStyle w:val="2"/>
        <w:spacing w:before="0" w:after="0" w:line="240" w:lineRule="auto"/>
        <w:rPr>
          <w:rFonts w:ascii="黑体" w:hAnsi="黑体" w:cs="Times New Roman"/>
          <w:b w:val="0"/>
          <w:color w:val="auto"/>
        </w:rPr>
      </w:pPr>
      <w:r>
        <w:rPr>
          <w:rFonts w:hint="eastAsia" w:ascii="黑体" w:hAnsi="黑体" w:cs="Times New Roman"/>
          <w:b w:val="0"/>
          <w:color w:val="auto"/>
          <w:lang w:val="en-US" w:eastAsia="zh-CN"/>
        </w:rPr>
        <w:t>附件4</w:t>
      </w:r>
    </w:p>
    <w:tbl>
      <w:tblPr>
        <w:tblStyle w:val="4"/>
        <w:tblpPr w:leftFromText="180" w:rightFromText="180" w:vertAnchor="text" w:horzAnchor="page" w:tblpX="1285" w:tblpY="936"/>
        <w:tblOverlap w:val="never"/>
        <w:tblW w:w="149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197"/>
        <w:gridCol w:w="3427"/>
        <w:gridCol w:w="3669"/>
        <w:gridCol w:w="3867"/>
      </w:tblGrid>
      <w:tr w14:paraId="5046C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tblHeader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984A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等级</w:t>
            </w: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3574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Ⅰ级</w:t>
            </w:r>
          </w:p>
        </w:tc>
        <w:tc>
          <w:tcPr>
            <w:tcW w:w="3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BA67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Ⅱ级</w:t>
            </w:r>
          </w:p>
        </w:tc>
        <w:tc>
          <w:tcPr>
            <w:tcW w:w="3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7704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Ⅲ级</w:t>
            </w:r>
          </w:p>
        </w:tc>
        <w:tc>
          <w:tcPr>
            <w:tcW w:w="3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2960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Ⅳ级</w:t>
            </w:r>
          </w:p>
        </w:tc>
      </w:tr>
      <w:tr w14:paraId="16F3B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tblHeader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F277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暴雪</w:t>
            </w: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7E24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预计未来24小时有2个及以上代表站出现≥30毫米降雪；或者已有1个以上代表站出现≥30毫米降雪，且预计未来仍将持续。</w:t>
            </w:r>
          </w:p>
        </w:tc>
        <w:tc>
          <w:tcPr>
            <w:tcW w:w="3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40DA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预计未来24小时有2个及以上代表站出现≥20毫米降雪；或者已有1个以上代表站出现≥20毫米降雪，且预计未来仍将持续。</w:t>
            </w:r>
          </w:p>
        </w:tc>
        <w:tc>
          <w:tcPr>
            <w:tcW w:w="3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2ACC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预计未来24小时有4个及以上代表站出现≥10毫米降雪；或者已有2个以上代表站出现≥10毫米降雪，且预计未来仍将持续。</w:t>
            </w:r>
          </w:p>
        </w:tc>
        <w:tc>
          <w:tcPr>
            <w:tcW w:w="3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A791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预计未来24小时有2个及以上代表站出现≥10毫米降雪；或者已有1个以上代表站出现≥10毫米降雪，且预计未来仍将持续。</w:t>
            </w:r>
          </w:p>
        </w:tc>
      </w:tr>
      <w:tr w14:paraId="561DD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8" w:hRule="atLeast"/>
          <w:tblHeader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0F63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低温</w:t>
            </w: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627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预计未来48小时3个乡（镇）将出现最低气温下降20℃以上并伴有6级以上大风。</w:t>
            </w:r>
          </w:p>
          <w:p w14:paraId="3F8FC84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F37F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预计未来将出现或实况已达到以下其中一项条件且将持续：</w:t>
            </w:r>
          </w:p>
          <w:p w14:paraId="4CFA451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（1）预计未来48小时3个乡（镇）将出现最低气温下降16℃以上并伴有6级以上大风。</w:t>
            </w:r>
          </w:p>
          <w:p w14:paraId="55C6291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（2）预计未来24小时将出现霜冻天气，且地面最低温度将下降到-7℃以下，对农业生产将产生严重影响。</w:t>
            </w:r>
          </w:p>
          <w:p w14:paraId="6B2AB6F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6F00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预计未来将出现或实况已达到以下其中一项条件且将持续：</w:t>
            </w:r>
          </w:p>
          <w:p w14:paraId="613BBF8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（1）预计未来48小时5个乡（镇）将出现最低气温下降12℃以上并伴有5级以上大风。</w:t>
            </w:r>
          </w:p>
          <w:p w14:paraId="422FC7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（2）预计未来24小时将出现霜冻天气，且地面最低温度将下降到-5℃以下，对农业生产将产生严重影响。</w:t>
            </w:r>
          </w:p>
          <w:p w14:paraId="0DEA4C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（3）预计连续五天将出现平均气温或最低气温较常年同期偏低5℃以上的持续低温天气，对农业、交通运输以及电力设施等方面将产生严重影响。</w:t>
            </w:r>
          </w:p>
        </w:tc>
        <w:tc>
          <w:tcPr>
            <w:tcW w:w="3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D29B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预计未来将出现或实况已达到以下其中一项条件且将持续：</w:t>
            </w:r>
          </w:p>
          <w:p w14:paraId="44ABBD7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（1）预计未来48小时5个乡（镇）将出现最低气温下降10℃以上并伴有5级以上大风。</w:t>
            </w:r>
          </w:p>
          <w:p w14:paraId="4A79E43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（2）预计未来24小时将出现霜冻天气，且地面最低温度将下降到-3℃以下，对农业生产将产生严重影响。</w:t>
            </w:r>
          </w:p>
          <w:p w14:paraId="4715C3D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（3）预计连续三天将出现平均气温或最低气温较常年同期偏低5℃以上的持续低温天气，对农业、交通运输以及电力设施等方面将产生严重影响。</w:t>
            </w:r>
          </w:p>
        </w:tc>
      </w:tr>
      <w:tr w14:paraId="5B999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tblHeader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2F8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备注</w:t>
            </w:r>
          </w:p>
        </w:tc>
        <w:tc>
          <w:tcPr>
            <w:tcW w:w="14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9E3A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38" w:leftChars="18" w:right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降雪监测站点代表站为：盂县国家基本气象站、盂县诸龙山林场国家气象观测站、盂县仙人国家气象观测站、盂县上社国家气象观测站、盂县进圭气象观测站。</w:t>
            </w:r>
          </w:p>
        </w:tc>
      </w:tr>
    </w:tbl>
    <w:p w14:paraId="491A220A"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盂县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23F8E"/>
    <w:rsid w:val="2BF2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outlineLvl w:val="2"/>
    </w:pPr>
    <w:rPr>
      <w:rFonts w:hint="eastAsia" w:ascii="宋体" w:hAnsi="宋体" w:eastAsia="宋体" w:cs="Times New Roman"/>
      <w:sz w:val="18"/>
      <w:szCs w:val="1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2025-09-28T02:21:00Z</dcterms:created>
  <dc:creator>赵瑞</dc:creator>
  <cp:lastModifiedBy>赵瑞</cp:lastModifiedBy>
  <dcterms:modified xsi:type="dcterms:W3CDTF">2025-09-28T02:22:16Z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7578FD2D9DD94CB695567934A161252B_11</vt:lpwstr>
  </property>
  <property fmtid="{D5CDD505-2E9C-101B-9397-08002B2CF9AE}" pid="4" name="KSOTemplateDocerSaveRecord">
    <vt:lpwstr>eyJoZGlkIjoiNTU2NThhMjJjODgyYTY4ZGM1ZDk3MWMwZDkxYmVhN2QiLCJ1c2VySWQiOiIxMDU2OTA0NDYyIn0=</vt:lpwstr>
  </property>
</Properties>
</file>